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26"/>
        <w:numPr>
          <w:ilvl w:val="0"/>
          <w:numId w:val="0"/>
        </w:numPr>
        <w:jc w:val="center"/>
        <w:spacing w:lineRule="auto" w:line="240" w:before="1092" w:after="0"/>
        <w:ind w:right="0" w:firstLine="0"/>
        <w:rPr>
          <w:b w:val="1"/>
          <w:color w:val="auto"/>
          <w:position w:val="0"/>
          <w:sz w:val="32"/>
          <w:szCs w:val="32"/>
          <w:rFonts w:ascii="Times New Roman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Times New Roman" w:eastAsia="宋体" w:hAnsi="宋体" w:hint="default"/>
        </w:rPr>
        <w:t xml:space="preserve">参 展 申 报 表</w:t>
      </w:r>
    </w:p>
    <w:p>
      <w:pPr>
        <w:numPr>
          <w:ilvl w:val="0"/>
          <w:numId w:val="0"/>
        </w:numPr>
        <w:jc w:val="both"/>
        <w:spacing w:lineRule="atLeast" w:line="240" w:before="156" w:after="156"/>
        <w:ind w:right="0" w:firstLine="0"/>
        <w:rPr>
          <w:color w:val="auto"/>
          <w:position w:val="0"/>
          <w:sz w:val="21"/>
          <w:szCs w:val="21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黑体" w:eastAsia="黑体" w:hAnsi="黑体" w:hint="default"/>
        </w:rPr>
        <w:t>◆</w:t>
      </w:r>
      <w:r>
        <w:rPr>
          <w:b w:val="1"/>
          <w:color w:val="auto"/>
          <w:position w:val="0"/>
          <w:sz w:val="21"/>
          <w:szCs w:val="21"/>
          <w:rFonts w:ascii="黑体" w:eastAsia="黑体" w:hAnsi="黑体" w:hint="default"/>
        </w:rPr>
        <w:t xml:space="preserve">请填好后寄回或传回                                                                 2019中国城博会</w:t>
      </w:r>
      <w:r>
        <w:rPr>
          <w:color w:val="auto"/>
          <w:position w:val="0"/>
          <w:sz w:val="21"/>
          <w:szCs w:val="21"/>
          <w:rFonts w:ascii="黑体" w:eastAsia="黑体" w:hAnsi="黑体" w:hint="default"/>
        </w:rPr>
        <w:t xml:space="preserve">                                        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1006" w:type="dxa"/>
        <w:tblInd w:w="-72" w:type="dxa"/>
        <w:tblLook w:val="000000" w:firstRow="0" w:lastRow="0" w:firstColumn="0" w:lastColumn="0" w:noHBand="0" w:noVBand="0"/>
        <w:tblLayout w:type="fixed"/>
      </w:tblPr>
      <w:tblGrid>
        <w:gridCol w:w="1262"/>
        <w:gridCol w:w="5166"/>
        <w:gridCol w:w="1305"/>
        <w:gridCol w:w="3273"/>
      </w:tblGrid>
      <w:tr>
        <w:trPr>
          <w:trHeight w:hRule="exact" w:val="569"/>
          <w:hidden w:val="0"/>
        </w:trPr>
        <w:tc>
          <w:tcPr>
            <w:tcW w:type="dxa" w:w="1262"/>
            <w:vAlign w:val="center"/>
            <w:vMerge w:val="restart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4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单位全称</w:t>
            </w:r>
          </w:p>
        </w:tc>
        <w:tc>
          <w:tcPr>
            <w:tcW w:type="dxa" w:w="5166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440" w:before="156" w:after="156"/>
              <w:ind w:right="0" w:firstLine="0"/>
              <w:rPr>
                <w:rStyle w:val="PO25"/>
                <w:spacing w:val="5"/>
                <w:b w:val="1"/>
                <w:color w:val="auto"/>
                <w:position w:val="0"/>
                <w:sz w:val="21"/>
                <w:szCs w:val="21"/>
                <w:smallCaps w:val="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中文：</w:t>
            </w:r>
          </w:p>
        </w:tc>
        <w:tc>
          <w:tcPr>
            <w:tcW w:type="dxa" w:w="1305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 xml:space="preserve">联 系 人</w:t>
            </w:r>
          </w:p>
        </w:tc>
        <w:tc>
          <w:tcPr>
            <w:tcW w:type="dxa" w:w="3273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4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</w:p>
        </w:tc>
      </w:tr>
      <w:tr>
        <w:trPr>
          <w:trHeight w:hRule="exact" w:val="551"/>
          <w:hidden w:val="0"/>
        </w:trPr>
        <w:tc>
          <w:tcPr>
            <w:tcW w:type="dxa" w:w="1262"/>
            <w:vAlign w:val="center"/>
            <w:vMerge/>
            <w:tcBorders>
              <w:left w:val="single" w:color="auto" w:sz="4"/>
            </w:tcBorders>
          </w:tcPr>
          <w:p/>
        </w:tc>
        <w:tc>
          <w:tcPr>
            <w:tcW w:type="dxa" w:w="5166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4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英文：</w:t>
            </w:r>
          </w:p>
        </w:tc>
        <w:tc>
          <w:tcPr>
            <w:tcW w:type="dxa" w:w="1305"/>
            <w:vAlign w:val="center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 xml:space="preserve">电    话</w:t>
            </w:r>
          </w:p>
        </w:tc>
        <w:tc>
          <w:tcPr>
            <w:tcW w:type="dxa" w:w="3273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4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</w:p>
        </w:tc>
      </w:tr>
      <w:tr>
        <w:trPr>
          <w:trHeight w:hRule="exact" w:val="571"/>
          <w:hidden w:val="0"/>
        </w:trPr>
        <w:tc>
          <w:tcPr>
            <w:tcW w:type="dxa" w:w="1262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4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联系地址</w:t>
            </w:r>
          </w:p>
        </w:tc>
        <w:tc>
          <w:tcPr>
            <w:tcW w:type="dxa" w:w="516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</w:p>
        </w:tc>
        <w:tc>
          <w:tcPr>
            <w:tcW w:type="dxa" w:w="1305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邮政编码</w:t>
            </w:r>
          </w:p>
        </w:tc>
        <w:tc>
          <w:tcPr>
            <w:tcW w:type="dxa" w:w="3273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4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</w:p>
        </w:tc>
      </w:tr>
      <w:tr>
        <w:trPr>
          <w:trHeight w:hRule="exact" w:val="565"/>
          <w:hidden w:val="0"/>
        </w:trPr>
        <w:tc>
          <w:tcPr>
            <w:tcW w:type="dxa" w:w="1262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440" w:before="156" w:after="156"/>
              <w:ind w:right="0" w:firstLine="103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E-mail</w:t>
            </w:r>
          </w:p>
        </w:tc>
        <w:tc>
          <w:tcPr>
            <w:tcW w:type="dxa" w:w="516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</w:p>
        </w:tc>
        <w:tc>
          <w:tcPr>
            <w:tcW w:type="dxa" w:w="1305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 xml:space="preserve">传  真</w:t>
            </w:r>
          </w:p>
        </w:tc>
        <w:tc>
          <w:tcPr>
            <w:tcW w:type="dxa" w:w="3273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4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</w:p>
        </w:tc>
      </w:tr>
      <w:tr>
        <w:trPr>
          <w:trHeight w:hRule="exact" w:val="1849"/>
          <w:hidden w:val="0"/>
        </w:trPr>
        <w:tc>
          <w:tcPr>
            <w:tcW w:type="dxa" w:w="1262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80" w:before="156" w:after="156"/>
              <w:ind w:right="0" w:firstLine="0"/>
              <w:rPr>
                <w:spacing w:val="20"/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spacing w:val="20"/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80" w:before="156" w:after="156"/>
              <w:ind w:right="0" w:firstLine="0"/>
              <w:rPr>
                <w:spacing w:val="20"/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spacing w:val="20"/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展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80" w:before="156" w:after="156"/>
              <w:ind w:right="0" w:firstLine="0"/>
              <w:rPr>
                <w:spacing w:val="20"/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spacing w:val="20"/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项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8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spacing w:val="20"/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目</w:t>
            </w:r>
          </w:p>
        </w:tc>
        <w:tc>
          <w:tcPr>
            <w:tcW w:type="dxa" w:w="9744"/>
            <w:vAlign w:val="top"/>
            <w:gridSpan w:val="3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40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u w:val="single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展品内容:</w:t>
            </w:r>
            <w:r>
              <w:rPr>
                <w:b w:val="1"/>
                <w:color w:val="auto"/>
                <w:position w:val="0"/>
                <w:sz w:val="21"/>
                <w:szCs w:val="21"/>
                <w:u w:val="single"/>
                <w:rFonts w:ascii="黑体" w:eastAsia="黑体" w:hAnsi="黑体" w:hint="default"/>
              </w:rPr>
              <w:t xml:space="preserve">                          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40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标准展位：</w:t>
            </w:r>
            <w:r>
              <w:rPr>
                <w:b w:val="1"/>
                <w:color w:val="auto"/>
                <w:position w:val="0"/>
                <w:sz w:val="21"/>
                <w:szCs w:val="21"/>
                <w:u w:val="single"/>
                <w:rFonts w:ascii="黑体" w:eastAsia="黑体" w:hAnsi="黑体" w:hint="default"/>
              </w:rPr>
              <w:t xml:space="preserve">         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号展位</w:t>
            </w:r>
            <w:r>
              <w:rPr>
                <w:b w:val="1"/>
                <w:color w:val="auto"/>
                <w:position w:val="0"/>
                <w:sz w:val="21"/>
                <w:szCs w:val="21"/>
                <w:u w:val="single"/>
                <w:rFonts w:ascii="黑体" w:eastAsia="黑体" w:hAnsi="黑体" w:hint="default"/>
              </w:rPr>
              <w:t xml:space="preserve">       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平方米（12平方米起租），费用</w:t>
            </w:r>
            <w:r>
              <w:rPr>
                <w:b w:val="1"/>
                <w:color w:val="auto"/>
                <w:position w:val="0"/>
                <w:sz w:val="21"/>
                <w:szCs w:val="21"/>
                <w:u w:val="single"/>
                <w:rFonts w:ascii="黑体" w:eastAsia="黑体" w:hAnsi="黑体" w:hint="default"/>
              </w:rPr>
              <w:t xml:space="preserve">            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元(1400元/平米)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40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 xml:space="preserve">光    地：</w:t>
            </w:r>
            <w:r>
              <w:rPr>
                <w:b w:val="1"/>
                <w:color w:val="auto"/>
                <w:position w:val="0"/>
                <w:sz w:val="21"/>
                <w:szCs w:val="21"/>
                <w:u w:val="single"/>
                <w:rFonts w:ascii="黑体" w:eastAsia="黑体" w:hAnsi="黑体" w:hint="default"/>
              </w:rPr>
              <w:t xml:space="preserve">         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号展位</w:t>
            </w:r>
            <w:r>
              <w:rPr>
                <w:b w:val="1"/>
                <w:color w:val="auto"/>
                <w:position w:val="0"/>
                <w:sz w:val="21"/>
                <w:szCs w:val="21"/>
                <w:u w:val="single"/>
                <w:rFonts w:ascii="黑体" w:eastAsia="黑体" w:hAnsi="黑体" w:hint="default"/>
              </w:rPr>
              <w:t xml:space="preserve">      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 xml:space="preserve">平方米（ 54平方米起租），费用</w:t>
            </w:r>
            <w:r>
              <w:rPr>
                <w:b w:val="1"/>
                <w:color w:val="auto"/>
                <w:position w:val="0"/>
                <w:sz w:val="21"/>
                <w:szCs w:val="21"/>
                <w:u w:val="single"/>
                <w:rFonts w:ascii="黑体" w:eastAsia="黑体" w:hAnsi="黑体" w:hint="default"/>
              </w:rPr>
              <w:t xml:space="preserve">              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 xml:space="preserve">元（ 1300元/平米）</w:t>
            </w:r>
          </w:p>
        </w:tc>
      </w:tr>
      <w:tr>
        <w:trPr>
          <w:trHeight w:hRule="exact" w:val="1280"/>
          <w:hidden w:val="0"/>
        </w:trPr>
        <w:tc>
          <w:tcPr>
            <w:tcW w:type="dxa" w:w="1262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宣传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2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广告</w:t>
            </w:r>
          </w:p>
        </w:tc>
        <w:tc>
          <w:tcPr>
            <w:tcW w:type="dxa" w:w="9744"/>
            <w:vAlign w:val="top"/>
            <w:gridSpan w:val="3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广告项目:</w:t>
            </w:r>
            <w:r>
              <w:rPr>
                <w:b w:val="1"/>
                <w:color w:val="auto"/>
                <w:position w:val="0"/>
                <w:sz w:val="21"/>
                <w:szCs w:val="21"/>
                <w:u w:val="single"/>
                <w:rFonts w:ascii="黑体" w:eastAsia="黑体" w:hAnsi="黑体" w:hint="default"/>
              </w:rPr>
              <w:t xml:space="preserve">                                                </w:t>
            </w:r>
            <w:r>
              <w:rPr>
                <w:b w:val="1"/>
                <w:color w:val="FFFFFF"/>
                <w:position w:val="0"/>
                <w:sz w:val="21"/>
                <w:szCs w:val="21"/>
                <w:u w:val="single"/>
                <w:rFonts w:ascii="黑体" w:eastAsia="黑体" w:hAnsi="黑体" w:hint="default"/>
              </w:rPr>
              <w:t>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6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spacing w:val="-10"/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 xml:space="preserve">规     格：</w:t>
            </w:r>
            <w:r>
              <w:rPr>
                <w:spacing w:val="-10"/>
                <w:b w:val="1"/>
                <w:color w:val="auto"/>
                <w:position w:val="0"/>
                <w:sz w:val="21"/>
                <w:szCs w:val="21"/>
                <w:u w:val="single"/>
                <w:rFonts w:ascii="黑体" w:eastAsia="黑体" w:hAnsi="黑体" w:hint="default"/>
              </w:rPr>
              <w:t xml:space="preserve">                       </w:t>
            </w:r>
            <w:r>
              <w:rPr>
                <w:spacing w:val="-10"/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提供</w:t>
            </w:r>
            <w:r>
              <w:rPr>
                <w:spacing w:val="-10"/>
                <w:b w:val="1"/>
                <w:color w:val="auto"/>
                <w:position w:val="0"/>
                <w:sz w:val="21"/>
                <w:szCs w:val="21"/>
                <w:u w:val="single"/>
                <w:rFonts w:ascii="黑体" w:eastAsia="黑体" w:hAnsi="黑体" w:hint="default"/>
              </w:rPr>
              <w:t xml:space="preserve">                                   </w:t>
            </w:r>
            <w:r>
              <w:rPr>
                <w:spacing w:val="-10"/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费用</w:t>
            </w:r>
            <w:r>
              <w:rPr>
                <w:spacing w:val="-10"/>
                <w:b w:val="1"/>
                <w:color w:val="auto"/>
                <w:position w:val="0"/>
                <w:sz w:val="21"/>
                <w:szCs w:val="21"/>
                <w:u w:val="single"/>
                <w:rFonts w:ascii="黑体" w:eastAsia="黑体" w:hAnsi="黑体" w:hint="default"/>
              </w:rPr>
              <w:t xml:space="preserve">                 </w:t>
            </w:r>
            <w:r>
              <w:rPr>
                <w:spacing w:val="-10"/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元</w:t>
            </w:r>
          </w:p>
        </w:tc>
      </w:tr>
      <w:tr>
        <w:trPr>
          <w:trHeight w:hRule="exact" w:val="737"/>
          <w:hidden w:val="0"/>
        </w:trPr>
        <w:tc>
          <w:tcPr>
            <w:tcW w:type="dxa" w:w="11006"/>
            <w:vAlign w:val="top"/>
            <w:gridSpan w:val="4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总金额（大写）：</w:t>
            </w:r>
            <w:r>
              <w:rPr>
                <w:b w:val="1"/>
                <w:color w:val="auto"/>
                <w:position w:val="0"/>
                <w:sz w:val="21"/>
                <w:szCs w:val="21"/>
                <w:u w:val="single"/>
                <w:rFonts w:ascii="黑体" w:eastAsia="黑体" w:hAnsi="黑体" w:hint="default"/>
              </w:rPr>
              <w:t xml:space="preserve">                                                   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 xml:space="preserve"> 付款日期：       年   月   日</w:t>
            </w:r>
          </w:p>
        </w:tc>
      </w:tr>
    </w:tbl>
    <w:p>
      <w:pPr>
        <w:bidi w:val="0"/>
        <w:numPr>
          <w:ilvl w:val="0"/>
          <w:numId w:val="1"/>
        </w:numPr>
        <w:jc w:val="both"/>
        <w:spacing w:lineRule="exact" w:line="240" w:before="156" w:after="156"/>
        <w:ind w:left="775" w:right="0" w:hanging="357"/>
        <w:tabs>
          <w:tab w:val="left" w:pos="780"/>
          <w:tab w:val="left" w:pos="780"/>
          <w:tab w:val="left" w:pos="780"/>
          <w:tab w:val="left" w:pos="780"/>
          <w:tab w:val="left" w:pos="780"/>
          <w:tab w:val="left" w:pos="780"/>
          <w:tab w:val="left" w:pos="780"/>
          <w:tab w:val="left" w:pos="780"/>
          <w:tab w:val="left" w:pos="780"/>
          <w:tab w:val="left" w:pos="780"/>
        </w:tabs>
        <w:rPr>
          <w:spacing w:val="20"/>
          <w:b w:val="1"/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spacing w:val="20"/>
          <w:b w:val="1"/>
          <w:color w:val="auto"/>
          <w:position w:val="0"/>
          <w:sz w:val="21"/>
          <w:szCs w:val="21"/>
          <w:rFonts w:ascii="宋体" w:eastAsia="宋体" w:hAnsi="宋体" w:hint="default"/>
        </w:rPr>
        <w:t xml:space="preserve">注：公司简介及产品简介 （限200字,中英文对照，会刊用), 请将电子版发送至邮箱：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4928"/>
        <w:gridCol w:w="6004"/>
      </w:tblGrid>
      <w:tr>
        <w:trPr>
          <w:trHeight w:hRule="atleast" w:val="1876"/>
          <w:hidden w:val="0"/>
        </w:trPr>
        <w:tc>
          <w:tcPr>
            <w:tcW w:type="dxa" w:w="4928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参展单位：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2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2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2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240" w:before="156" w:after="156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日 期：    年   月   日</w:t>
            </w:r>
          </w:p>
        </w:tc>
        <w:tc>
          <w:tcPr>
            <w:tcW w:type="dxa" w:w="6004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240" w:before="156" w:after="156"/>
              <w:ind w:right="400" w:firstLine="0"/>
              <w:rPr>
                <w:b w:val="1"/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 xml:space="preserve">户  名：中国建筑文化中心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240" w:before="156" w:after="156"/>
              <w:ind w:right="400" w:firstLine="0"/>
              <w:rPr>
                <w:b w:val="1"/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snapToGrid w:val="off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240" w:before="156" w:after="156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开户行：中国工商银行北京市分行百万庄支行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240" w:before="156" w:after="156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snapToGrid w:val="off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240" w:before="156" w:after="156"/>
              <w:ind w:right="400" w:firstLine="0"/>
              <w:rPr>
                <w:b w:val="1"/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 xml:space="preserve">帐  号：0200001409014492593</w:t>
            </w:r>
          </w:p>
        </w:tc>
      </w:tr>
    </w:tbl>
    <w:p>
      <w:pPr>
        <w:numPr>
          <w:ilvl w:val="0"/>
          <w:numId w:val="0"/>
        </w:numPr>
        <w:jc w:val="both"/>
        <w:spacing w:lineRule="exact" w:line="240" w:before="156" w:after="156"/>
        <w:ind w:right="0" w:firstLine="250"/>
        <w:rPr>
          <w:spacing w:val="20"/>
          <w:b w:val="1"/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spacing w:val="20"/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·签单一周内，请将展位费汇入大会组委会帐户，以保证所选展位的最终确认。</w:t>
      </w:r>
    </w:p>
    <w:p>
      <w:pPr>
        <w:numPr>
          <w:ilvl w:val="0"/>
          <w:numId w:val="0"/>
        </w:numPr>
        <w:jc w:val="both"/>
        <w:spacing w:lineRule="exact" w:line="240" w:before="156" w:after="156"/>
        <w:ind w:right="0" w:firstLine="250"/>
        <w:rPr>
          <w:spacing w:val="20"/>
          <w:b w:val="1"/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260" w:before="156" w:after="0"/>
        <w:ind w:right="0" w:firstLine="0"/>
        <w:rPr>
          <w:b w:val="1"/>
          <w:color w:val="auto"/>
          <w:position w:val="0"/>
          <w:sz w:val="24"/>
          <w:szCs w:val="24"/>
          <w:rFonts w:ascii="Times New Roman" w:eastAsia="宋体" w:hAnsi="宋体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MingLiU" w:eastAsia="MingLiU" w:hAnsi="MingLiU" w:hint="default"/>
        </w:rPr>
        <w:t>●</w:t>
      </w:r>
      <w:r>
        <w:rPr>
          <w:b w:val="1"/>
          <w:color w:val="auto"/>
          <w:position w:val="0"/>
          <w:sz w:val="28"/>
          <w:szCs w:val="28"/>
          <w:rFonts w:ascii="MingLiU" w:eastAsia="MingLiU" w:hAnsi="MingLiU" w:hint="default"/>
        </w:rPr>
        <w:t>大会联系方式</w:t>
      </w:r>
      <w:r>
        <w:rPr>
          <w:b w:val="1"/>
          <w:color w:val="auto"/>
          <w:position w:val="0"/>
          <w:sz w:val="28"/>
          <w:szCs w:val="28"/>
          <w:rFonts w:ascii="Times New Roman" w:eastAsia="宋体" w:hAnsi="宋体" w:hint="default"/>
        </w:rPr>
        <w:t xml:space="preserve"> </w:t>
      </w:r>
      <w:r>
        <w:rPr>
          <w:b w:val="1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                 </w:t>
      </w:r>
    </w:p>
    <w:p>
      <w:pPr>
        <w:numPr>
          <w:ilvl w:val="0"/>
          <w:numId w:val="0"/>
        </w:numPr>
        <w:jc w:val="both"/>
        <w:spacing w:lineRule="exact" w:line="260" w:before="156" w:after="0"/>
        <w:ind w:right="0" w:firstLine="0"/>
        <w:rPr>
          <w:b w:val="1"/>
          <w:color w:val="auto"/>
          <w:position w:val="0"/>
          <w:sz w:val="24"/>
          <w:szCs w:val="24"/>
          <w:rFonts w:ascii="Times New Roman" w:eastAsia="宋体" w:hAnsi="宋体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   联系地址：北京市海淀区三里河路13号中国建筑文化中心大厦四层、七层      </w:t>
      </w:r>
    </w:p>
    <w:p>
      <w:pPr>
        <w:numPr>
          <w:ilvl w:val="0"/>
          <w:numId w:val="0"/>
        </w:numPr>
        <w:jc w:val="both"/>
        <w:spacing w:lineRule="exact" w:line="260" w:before="156" w:after="0"/>
        <w:ind w:right="0" w:firstLine="0"/>
        <w:rPr>
          <w:b w:val="1"/>
          <w:color w:val="auto"/>
          <w:position w:val="0"/>
          <w:sz w:val="24"/>
          <w:szCs w:val="24"/>
          <w:rFonts w:ascii="Times New Roman" w:eastAsia="宋体" w:hAnsi="宋体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   联 系 人：                联系电话：</w:t>
      </w:r>
    </w:p>
    <w:p>
      <w:pPr>
        <w:numPr>
          <w:ilvl w:val="0"/>
          <w:numId w:val="0"/>
        </w:numPr>
        <w:jc w:val="both"/>
        <w:spacing w:lineRule="exact" w:line="260" w:before="156" w:after="0"/>
        <w:ind w:right="0" w:firstLine="0"/>
        <w:rPr>
          <w:b w:val="1"/>
          <w:color w:val="auto"/>
          <w:position w:val="0"/>
          <w:sz w:val="24"/>
          <w:szCs w:val="24"/>
          <w:rFonts w:ascii="Times New Roman" w:eastAsia="宋体" w:hAnsi="宋体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   手    机：                邮    箱：           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Times New Roman" w:eastAsia="宋体" w:hAnsi="宋体" w:hint="default"/>
        </w:rPr>
        <w:autoSpaceDE w:val="1"/>
        <w:autoSpaceDN w:val="1"/>
      </w:pPr>
    </w:p>
    <w:sectPr>
      <w:headerReference w:type="default" r:id="rId5"/>
      <w:footerReference w:type="even" r:id="rId6"/>
      <w:pgSz w:w="11906" w:h="16838"/>
      <w:pgMar w:top="567" w:left="680" w:bottom="567" w:right="680" w:header="624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MingLiU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framePr w:wrap="none" w:hSpace="0" w:vSpace="0" w:hAnchor="margin" w:vAnchor="text" w:y="1" w:x="5223"/>
      <w:numPr>
        <w:ilvl w:val="0"/>
        <w:numId w:val="0"/>
      </w:numPr>
      <w:jc w:val="left"/>
      <w:spacing w:lineRule="auto" w:line="240" w:before="120" w:after="120"/>
      <w:ind w:right="0" w:firstLine="0"/>
      <w:tabs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rStyle w:val="PO153"/>
        <w:color w:val="auto"/>
        <w:position w:val="0"/>
        <w:sz w:val="18"/>
        <w:szCs w:val="18"/>
        <w:rFonts w:ascii="Times New Roman" w:eastAsia="宋体" w:hAnsi="宋体" w:hint="default"/>
      </w:rPr>
      <w:snapToGrid w:val="off"/>
      <w:autoSpaceDE w:val="1"/>
      <w:autoSpaceDN w:val="1"/>
    </w:pPr>
    <w:r>
      <w:rPr>
        <w:color w:val="auto"/>
        <w:position w:val="0"/>
        <w:sz w:val="18"/>
        <w:szCs w:val="18"/>
        <w:rFonts w:ascii="Times New Roman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18"/>
        <w:szCs w:val="18"/>
        <w:rFonts w:ascii="Times New Roman" w:eastAsia="宋体" w:hAnsi="宋体" w:hint="default"/>
      </w:rPr>
      <w:t>1</w:t>
    </w:r>
    <w:r>
      <w:rPr>
        <w:color w:val="auto"/>
        <w:position w:val="0"/>
        <w:sz w:val="18"/>
        <w:szCs w:val="18"/>
        <w:rFonts w:ascii="Times New Roman" w:eastAsia="宋体" w:hAnsi="宋体" w:hint="default"/>
      </w:rPr>
      <w:fldChar w:fldCharType="end"/>
    </w:r>
  </w:p>
  <w:p>
    <w:pPr>
      <w:pStyle w:val="PO154"/>
      <w:numPr>
        <w:ilvl w:val="0"/>
        <w:numId w:val="0"/>
      </w:numPr>
      <w:jc w:val="left"/>
      <w:spacing w:lineRule="auto" w:line="240" w:before="120" w:after="120"/>
      <w:ind w:right="360" w:firstLine="0"/>
      <w:tabs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宋体" w:hAnsi="宋体" w:hint="default"/>
      </w:rPr>
      <w:snapToGrid w:val="off"/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5"/>
      <w:numPr>
        <w:ilvl w:val="0"/>
        <w:numId w:val="0"/>
      </w:numPr>
      <w:jc w:val="both"/>
      <w:spacing w:lineRule="auto" w:line="240" w:before="0" w:after="0"/>
      <w:pBdr>
        <w:bottom w:val="single" w:sz="6" w:space="0" w:color="000000"/>
      </w:pBdr>
      <w:ind w:right="0" w:firstLine="4320"/>
      <w:tabs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24"/>
        <w:szCs w:val="24"/>
        <w:rFonts w:ascii="黑体" w:eastAsia="黑体" w:hAnsi="黑体" w:hint="default"/>
      </w:rPr>
      <w:snapToGrid w:val="off"/>
      <w:autoSpaceDE w:val="1"/>
      <w:autoSpaceDN w:val="1"/>
    </w:pPr>
    <w:r>
      <w:rPr>
        <w:sz w:val="20"/>
      </w:rPr>
      <w:drawing>
        <wp:anchor distT="0" distB="0" distL="114300" distR="114300" simplePos="0" relativeHeight="251624960" behindDoc="0" locked="0" layoutInCell="1" allowOverlap="1">
          <wp:simplePos x="0" y="0"/>
          <wp:positionH relativeFrom="column">
            <wp:posOffset>107320</wp:posOffset>
          </wp:positionH>
          <wp:positionV relativeFrom="paragraph">
            <wp:posOffset>-72394</wp:posOffset>
          </wp:positionV>
          <wp:extent cx="801370" cy="430530"/>
          <wp:effectExtent l="0" t="0" r="0" b="0"/>
          <wp:wrapThrough wrapText="bothSides">
            <wp:wrapPolygon edited="0">
              <wp:start x="-155" y="0"/>
              <wp:lineTo x="-155" y="21150"/>
              <wp:lineTo x="21478" y="21150"/>
              <wp:lineTo x="21478" y="0"/>
              <wp:lineTo x="-155" y="0"/>
            </wp:wrapPolygon>
          </wp:wrapThrough>
          <wp:docPr id="3" name="图片 1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wangtu/AppData/Roaming/JisuOffice/ETemp/3332_3629520/2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2005" cy="431165"/>
                  </a:xfrm>
                  <a:prstGeom prst="rect"/>
                  <a:noFill/>
                  <a:ln w="9525" cap="flat">
                    <a:noFill/>
                  </a:ln>
                </pic:spPr>
              </pic:pic>
            </a:graphicData>
          </a:graphic>
        </wp:anchor>
      </w:drawing>
    </w:r>
    <w:r>
      <w:rPr>
        <w:color w:val="auto"/>
        <w:position w:val="0"/>
        <w:sz w:val="24"/>
        <w:szCs w:val="24"/>
        <w:rFonts w:ascii="黑体" w:eastAsia="黑体" w:hAnsi="黑体" w:hint="default"/>
      </w:rPr>
      <w:t>“</w:t>
    </w:r>
    <w:r>
      <w:rPr>
        <w:color w:val="auto"/>
        <w:position w:val="0"/>
        <w:sz w:val="24"/>
        <w:szCs w:val="24"/>
        <w:u w:val="none"/>
        <w:rFonts w:ascii="黑体" w:eastAsia="黑体" w:hAnsi="黑体" w:hint="default"/>
      </w:rPr>
      <w:t xml:space="preserve">尊重城市发展规律  统筹城市建设管理</w:t>
    </w:r>
    <w:r>
      <w:rPr>
        <w:color w:val="auto"/>
        <w:position w:val="0"/>
        <w:sz w:val="24"/>
        <w:szCs w:val="24"/>
        <w:rFonts w:ascii="黑体" w:eastAsia="黑体" w:hAnsi="黑体" w:hint="default"/>
      </w:rPr>
      <w:t>”－中国城博会</w:t>
    </w:r>
  </w:p>
  <w:p>
    <w:pPr>
      <w:pStyle w:val="PO155"/>
      <w:numPr>
        <w:ilvl w:val="0"/>
        <w:numId w:val="0"/>
      </w:numPr>
      <w:jc w:val="right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b w:val="1"/>
        <w:color w:val="auto"/>
        <w:position w:val="0"/>
        <w:sz w:val="24"/>
        <w:szCs w:val="24"/>
        <w:rFonts w:ascii="Times New Roman" w:eastAsia="宋体" w:hAnsi="宋体" w:hint="default"/>
      </w:rPr>
      <w:snapToGrid w:val="off"/>
      <w:autoSpaceDE w:val="1"/>
      <w:autoSpaceDN w:val="1"/>
    </w:pPr>
    <w:r>
      <w:rPr>
        <w:b w:val="1"/>
        <w:color w:val="auto"/>
        <w:position w:val="0"/>
        <w:sz w:val="24"/>
        <w:szCs w:val="24"/>
        <w:rFonts w:ascii="Times New Roman" w:eastAsia="宋体" w:hAnsi="宋体" w:hint="defaul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bullet"/>
      <w:start w:val="5"/>
      <w:suff w:val="tab"/>
      <w:pPr>
        <w:ind w:left="780" w:hanging="360"/>
        <w:jc w:val="both"/>
        <w:tabs>
          <w:tab w:val="left" w:pos="780"/>
        </w:tabs>
      </w:pPr>
      <w:rPr>
        <w:rFonts w:ascii="宋体" w:eastAsia="宋体" w:hAnsi="宋体"/>
        <w:shd w:val="clear"/>
        <w:sz w:val="20"/>
        <w:szCs w:val="20"/>
        <w:w w:val="100"/>
      </w:rPr>
      <w:lvlText w:val="◆"/>
    </w:lvl>
    <w:lvl w:ilvl="1">
      <w:lvlJc w:val="left"/>
      <w:numFmt w:val="bullet"/>
      <w:start w:val="1"/>
      <w:suff w:val="tab"/>
      <w:pPr>
        <w:ind w:left="1260" w:hanging="420"/>
        <w:jc w:val="both"/>
        <w:tabs>
          <w:tab w:val="left" w:pos="12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80" w:hanging="420"/>
        <w:jc w:val="both"/>
        <w:tabs>
          <w:tab w:val="left" w:pos="16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100" w:hanging="420"/>
        <w:jc w:val="both"/>
        <w:tabs>
          <w:tab w:val="left" w:pos="21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520" w:hanging="420"/>
        <w:jc w:val="both"/>
        <w:tabs>
          <w:tab w:val="left" w:pos="25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940" w:hanging="420"/>
        <w:jc w:val="both"/>
        <w:tabs>
          <w:tab w:val="left" w:pos="29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360" w:hanging="420"/>
        <w:jc w:val="both"/>
        <w:tabs>
          <w:tab w:val="left" w:pos="33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780" w:hanging="420"/>
        <w:jc w:val="both"/>
        <w:tabs>
          <w:tab w:val="left" w:pos="37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200" w:hanging="420"/>
        <w:jc w:val="both"/>
        <w:tabs>
          <w:tab w:val="left" w:pos="42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 w:val="0">
    <w:balanceSingleByteDoubleByteWidth/>
    <w:adjustLineHeightInTable/>
    <w:doNotExpandShiftReturn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宋体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uiPriority w:val="1"/>
    <w:pPr>
      <w:autoSpaceDE w:val="1"/>
      <w:autoSpaceDN w:val="1"/>
      <w:jc w:val="both"/>
      <w:widowControl/>
      <w:wordWrap/>
    </w:pPr>
    <w:rPr>
      <w:rFonts w:ascii="Times New Roman" w:eastAsia="宋体" w:hAnsi="Times New Roman"/>
      <w:shd w:val="clear"/>
      <w:sz w:val="21"/>
      <w:szCs w:val="21"/>
      <w:w w:val="100"/>
    </w:rPr>
  </w:style>
  <w:style w:default="1" w:styleId="PO2" w:type="character">
    <w:name w:val="Default Paragraph Font"/>
    <w:uiPriority w:val="2"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customStyle="1" w:styleId="PO5" w:type="paragraph">
    <w:name w:val="No Spacing"/>
    <w:uiPriority w:val="5"/>
    <w:pPr>
      <w:autoSpaceDE w:val="1"/>
      <w:autoSpaceDN w:val="1"/>
      <w:jc w:val="both"/>
      <w:widowControl/>
      <w:wordWrap/>
    </w:pPr>
    <w:rPr>
      <w:rFonts w:ascii="Times New Roman" w:eastAsia="宋体" w:hAnsi="Times New Roman"/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uiPriority w:val="7"/>
    <w:pPr>
      <w:autoSpaceDE w:val="1"/>
      <w:autoSpaceDN w:val="1"/>
      <w:jc w:val="center"/>
      <w:keepNext/>
      <w:widowControl/>
      <w:wordWrap/>
    </w:pPr>
    <w:rPr>
      <w:rFonts w:ascii="宋体" w:eastAsia="黑体" w:hAnsi="宋体"/>
      <w:b/>
      <w:shd w:val="clear"/>
      <w:sz w:val="32"/>
      <w:szCs w:val="32"/>
      <w:w w:val="100"/>
    </w:rPr>
  </w:style>
  <w:style w:styleId="PO8" w:type="paragraph">
    <w:name w:val="heading 2"/>
    <w:basedOn w:val="PO1"/>
    <w:uiPriority w:val="8"/>
    <w:pPr>
      <w:autoSpaceDE w:val="1"/>
      <w:autoSpaceDN w:val="1"/>
      <w:jc w:val="center"/>
      <w:keepNext/>
      <w:widowControl/>
      <w:wordWrap/>
    </w:pPr>
    <w:rPr>
      <w:shd w:val="clear"/>
      <w:sz w:val="28"/>
      <w:szCs w:val="28"/>
      <w:w w:val="100"/>
    </w:rPr>
  </w:style>
  <w:style w:styleId="PO9" w:type="paragraph">
    <w:name w:val="heading 3"/>
    <w:basedOn w:val="PO1"/>
    <w:next w:val="PO1"/>
    <w:uiPriority w:val="9"/>
    <w:pPr>
      <w:autoSpaceDE w:val="1"/>
      <w:autoSpaceDN w:val="1"/>
      <w:keepLines/>
      <w:keepNext/>
      <w:widowControl/>
      <w:wordWrap/>
    </w:pPr>
    <w:rPr>
      <w:b/>
      <w:shd w:val="clear"/>
      <w:sz w:val="32"/>
      <w:szCs w:val="32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basedOn w:val="PO1"/>
    <w:next w:val="PO1"/>
    <w:uiPriority w:val="11"/>
    <w:pPr>
      <w:autoSpaceDE w:val="1"/>
      <w:autoSpaceDN w:val="1"/>
      <w:keepLines/>
      <w:keepNext/>
      <w:widowControl/>
      <w:wordWrap/>
    </w:pPr>
    <w:rPr>
      <w:b/>
      <w:shd w:val="clear"/>
      <w:sz w:val="28"/>
      <w:szCs w:val="28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basedOn w:val="PO1"/>
    <w:next w:val="PO1"/>
    <w:uiPriority w:val="16"/>
    <w:pPr>
      <w:autoSpaceDE w:val="1"/>
      <w:autoSpaceDN w:val="1"/>
      <w:jc w:val="center"/>
      <w:widowControl/>
      <w:wordWrap/>
    </w:pPr>
    <w:rPr>
      <w:rFonts w:ascii="Cambria" w:eastAsia="Cambria" w:hAnsi="Cambria"/>
      <w:b/>
      <w:shd w:val="clear"/>
      <w:sz w:val="32"/>
      <w:szCs w:val="32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basedOn w:val="PO2"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customStyle="1" w:styleId="PO25" w:type="character">
    <w:name w:val="Book Title"/>
    <w:basedOn w:val="PO2"/>
    <w:uiPriority w:val="25"/>
    <w:rPr>
      <w:b/>
      <w:shd w:val="clear"/>
      <w:smallCaps/>
      <w:spacing w:val="5"/>
      <w:sz w:val="20"/>
      <w:szCs w:val="20"/>
      <w:w w:val="100"/>
    </w:rPr>
  </w:style>
  <w:style w:customStyle="1" w:styleId="PO26" w:type="paragraph">
    <w:name w:val="List Paragraph"/>
    <w:basedOn w:val="PO1"/>
    <w:uiPriority w:val="26"/>
    <w:pPr>
      <w:autoSpaceDE w:val="1"/>
      <w:autoSpaceDN w:val="1"/>
      <w:ind w:firstLine="200"/>
      <w:widowControl/>
      <w:wordWrap/>
    </w:pPr>
  </w:style>
  <w:style w:customStyle="1" w:styleId="PO27" w:type="paragraph">
    <w:name w:val="TOC Heading"/>
    <w:basedOn w:val="PO7"/>
    <w:next w:val="PO1"/>
    <w:uiPriority w:val="27"/>
    <w:pPr>
      <w:autoSpaceDE w:val="1"/>
      <w:autoSpaceDN w:val="1"/>
      <w:keepLines/>
      <w:keepNext/>
      <w:widowControl/>
      <w:wordWrap/>
    </w:pPr>
    <w:rPr>
      <w:color w:val="365F91"/>
      <w:rFonts w:ascii="Cambria" w:eastAsia="宋体" w:hAnsi="Cambria"/>
      <w:shd w:val="clear"/>
      <w:sz w:val="28"/>
      <w:szCs w:val="28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Normal Indent"/>
    <w:basedOn w:val="PO1"/>
    <w:uiPriority w:val="151"/>
    <w:pPr>
      <w:autoSpaceDE w:val="1"/>
      <w:autoSpaceDN w:val="1"/>
      <w:ind w:firstLine="200"/>
      <w:widowControl/>
      <w:wordWrap/>
    </w:pPr>
  </w:style>
  <w:style w:customStyle="1" w:styleId="PO152" w:type="paragraph">
    <w:name w:val="样式1"/>
    <w:basedOn w:val="PO11"/>
    <w:uiPriority w:val="152"/>
    <w:rPr>
      <w:rFonts w:ascii="Calibri" w:eastAsia="Calibri" w:hAnsi="Calibri"/>
      <w:shd w:val="clear"/>
      <w:sz w:val="20"/>
      <w:szCs w:val="20"/>
      <w:w w:val="100"/>
    </w:rPr>
  </w:style>
  <w:style w:styleId="PO153" w:type="character">
    <w:name w:val="page number"/>
    <w:basedOn w:val="PO2"/>
    <w:uiPriority w:val="153"/>
  </w:style>
  <w:style w:styleId="PO154" w:type="paragraph">
    <w:name w:val="footer"/>
    <w:basedOn w:val="PO1"/>
    <w:uiPriority w:val="154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5" w:type="paragraph">
    <w:name w:val="header"/>
    <w:basedOn w:val="PO1"/>
    <w:uiPriority w:val="155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4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2.jpeg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china</Company>
  <DocSecurity>0</DocSecurity>
  <HyperlinksChanged>false</HyperlinksChanged>
  <Lines>44</Lines>
  <LinksUpToDate>false</LinksUpToDate>
  <Pages>1</Pages>
  <Paragraphs>36</Paragraphs>
  <Words>327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2018-01-16T06:40:44Z</dcterms:modified>
</cp:coreProperties>
</file>